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378F8" w14:paraId="28B56E21" w14:textId="77777777" w:rsidTr="00AB40D4">
        <w:trPr>
          <w:cantSplit/>
          <w:trHeight w:val="132"/>
        </w:trPr>
        <w:tc>
          <w:tcPr>
            <w:tcW w:w="92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1E8BD5E" w14:textId="77777777" w:rsidR="006378F8" w:rsidRDefault="006378F8">
            <w:pPr>
              <w:jc w:val="center"/>
            </w:pPr>
            <w:r>
              <w:t>Övergångsanmälan avser:</w:t>
            </w:r>
          </w:p>
        </w:tc>
      </w:tr>
      <w:tr w:rsidR="009F17EE" w14:paraId="6EBB00AE" w14:textId="77777777" w:rsidTr="00AB40D4">
        <w:trPr>
          <w:cantSplit/>
          <w:trHeight w:val="420"/>
        </w:trPr>
        <w:tc>
          <w:tcPr>
            <w:tcW w:w="9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EBD8E" w14:textId="77777777" w:rsidR="009F17EE" w:rsidRDefault="009F17EE">
            <w:pPr>
              <w:rPr>
                <w:sz w:val="4"/>
              </w:rPr>
            </w:pPr>
          </w:p>
          <w:p w14:paraId="0ECADB10" w14:textId="77777777" w:rsidR="00C414E3" w:rsidRPr="00C414E3" w:rsidRDefault="00C414E3" w:rsidP="00C414E3">
            <w:r w:rsidRPr="00C414E3">
              <w:t>Licensierad spelare äger rätt att registrera sig för seriespel för annan förening än den som</w:t>
            </w:r>
          </w:p>
          <w:p w14:paraId="5E4CE4BE" w14:textId="1BDAECF7" w:rsidR="00C414E3" w:rsidRPr="00C414E3" w:rsidRDefault="00C414E3" w:rsidP="00C414E3">
            <w:r w:rsidRPr="00C414E3">
              <w:t xml:space="preserve">spelaren har licens för under förutsättning </w:t>
            </w:r>
            <w:r w:rsidR="003B3B80">
              <w:t xml:space="preserve">att </w:t>
            </w:r>
            <w:r w:rsidR="008239A8">
              <w:t>spelare</w:t>
            </w:r>
            <w:r w:rsidR="003B3B80">
              <w:t>n</w:t>
            </w:r>
            <w:r w:rsidR="008239A8">
              <w:t xml:space="preserve"> under innevarande spelår inte har spelat seriespel för den förening spelaren har licens för samt </w:t>
            </w:r>
            <w:r w:rsidRPr="00C414E3">
              <w:t xml:space="preserve">att övergång i enlighet med § </w:t>
            </w:r>
            <w:proofErr w:type="gramStart"/>
            <w:r w:rsidRPr="00C414E3">
              <w:t>43-67</w:t>
            </w:r>
            <w:proofErr w:type="gramEnd"/>
            <w:r w:rsidRPr="00C414E3">
              <w:t xml:space="preserve"> genomförs</w:t>
            </w:r>
            <w:r w:rsidR="008239A8">
              <w:t xml:space="preserve"> </w:t>
            </w:r>
            <w:r w:rsidRPr="00C414E3">
              <w:t>och att en av SBTF:s förbundsmöte bestämd registreringsavgift erläggs. Registrering för</w:t>
            </w:r>
            <w:r w:rsidR="00123168">
              <w:t xml:space="preserve"> </w:t>
            </w:r>
            <w:r w:rsidRPr="00C414E3">
              <w:t>seriespel i annan förening gäller under spelåret tills det att en ny övergång och registrering</w:t>
            </w:r>
          </w:p>
          <w:p w14:paraId="46F030C1" w14:textId="15019F23" w:rsidR="00C414E3" w:rsidRPr="00C414E3" w:rsidRDefault="00C414E3" w:rsidP="00C414E3">
            <w:r w:rsidRPr="00C414E3">
              <w:t>görs eller längst till den 30 juni d</w:t>
            </w:r>
            <w:r w:rsidR="00FF71C2">
              <w:t>å</w:t>
            </w:r>
            <w:r w:rsidRPr="00C414E3">
              <w:t xml:space="preserve"> registreringen upphör att gälla. Spelare som registrerar sig</w:t>
            </w:r>
          </w:p>
          <w:p w14:paraId="1A92EB75" w14:textId="77777777" w:rsidR="00AD2F4E" w:rsidRDefault="00C414E3" w:rsidP="00801547">
            <w:r w:rsidRPr="00C414E3">
              <w:t xml:space="preserve">för seriespel i annan förening äger under </w:t>
            </w:r>
            <w:r w:rsidR="00697B80">
              <w:t>registreringstiden</w:t>
            </w:r>
            <w:r w:rsidRPr="00C414E3">
              <w:t xml:space="preserve"> inte rätt att</w:t>
            </w:r>
            <w:r w:rsidR="00801547">
              <w:t xml:space="preserve"> </w:t>
            </w:r>
            <w:r w:rsidRPr="00C414E3">
              <w:t>spela seriespel för den förening som spelaren har licens för.</w:t>
            </w:r>
            <w:r w:rsidR="001726A9">
              <w:t xml:space="preserve"> </w:t>
            </w:r>
            <w:r w:rsidR="00AD2F4E">
              <w:t>Seriespelsregistrering regleras av §36.</w:t>
            </w:r>
          </w:p>
          <w:p w14:paraId="0145D2F7" w14:textId="2EA675EE" w:rsidR="00D64DBC" w:rsidRPr="009F17EE" w:rsidRDefault="001726A9" w:rsidP="00801547">
            <w:r w:rsidRPr="001726A9">
              <w:t>Normal övergångstid är 14</w:t>
            </w:r>
            <w:r w:rsidR="00967058">
              <w:t xml:space="preserve"> dagar</w:t>
            </w:r>
            <w:r w:rsidRPr="001726A9">
              <w:t xml:space="preserve"> räknat från den dag </w:t>
            </w:r>
            <w:r w:rsidRPr="009F78A2">
              <w:rPr>
                <w:u w:val="single"/>
              </w:rPr>
              <w:t>komplett seriespelsregistreringsblankett</w:t>
            </w:r>
            <w:r w:rsidR="00967058" w:rsidRPr="009F78A2">
              <w:rPr>
                <w:u w:val="single"/>
              </w:rPr>
              <w:t xml:space="preserve"> inkommer till</w:t>
            </w:r>
            <w:r w:rsidRPr="009F78A2">
              <w:rPr>
                <w:u w:val="single"/>
              </w:rPr>
              <w:t xml:space="preserve"> SBTF:s kansli</w:t>
            </w:r>
            <w:r w:rsidRPr="001726A9">
              <w:t>.</w:t>
            </w:r>
            <w:r w:rsidR="00967058">
              <w:t xml:space="preserve"> </w:t>
            </w:r>
            <w:r w:rsidR="00E00611">
              <w:t xml:space="preserve">Övergångsfönster gäller för Elit eller </w:t>
            </w:r>
            <w:r w:rsidR="00CE1752">
              <w:t>jämställda</w:t>
            </w:r>
            <w:r w:rsidR="00E00611">
              <w:t xml:space="preserve"> med detta.</w:t>
            </w:r>
          </w:p>
        </w:tc>
      </w:tr>
    </w:tbl>
    <w:p w14:paraId="171600D6" w14:textId="77777777" w:rsidR="006378F8" w:rsidRDefault="006378F8">
      <w:pPr>
        <w:rPr>
          <w:sz w:val="12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41"/>
        <w:gridCol w:w="926"/>
        <w:gridCol w:w="2487"/>
        <w:gridCol w:w="1060"/>
      </w:tblGrid>
      <w:tr w:rsidR="006378F8" w14:paraId="7E1C042B" w14:textId="77777777" w:rsidTr="00AB40D4">
        <w:trPr>
          <w:cantSplit/>
          <w:trHeight w:val="265"/>
        </w:trPr>
        <w:tc>
          <w:tcPr>
            <w:tcW w:w="9284" w:type="dxa"/>
            <w:gridSpan w:val="5"/>
            <w:shd w:val="clear" w:color="auto" w:fill="F3F3F3"/>
          </w:tcPr>
          <w:p w14:paraId="422AC6DE" w14:textId="77777777" w:rsidR="006378F8" w:rsidRDefault="006378F8">
            <w:pPr>
              <w:jc w:val="center"/>
            </w:pPr>
            <w:r>
              <w:t>Uppgifter om spelaren</w:t>
            </w:r>
          </w:p>
        </w:tc>
      </w:tr>
      <w:tr w:rsidR="006378F8" w14:paraId="1ED70C07" w14:textId="77777777" w:rsidTr="00AB40D4">
        <w:trPr>
          <w:cantSplit/>
          <w:trHeight w:val="521"/>
        </w:trPr>
        <w:tc>
          <w:tcPr>
            <w:tcW w:w="5737" w:type="dxa"/>
            <w:gridSpan w:val="3"/>
          </w:tcPr>
          <w:p w14:paraId="13D8D771" w14:textId="77777777" w:rsidR="006378F8" w:rsidRDefault="006378F8">
            <w:pPr>
              <w:pStyle w:val="Sidhuvud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Spelarens namn</w:t>
            </w:r>
          </w:p>
          <w:p w14:paraId="00CDBA3C" w14:textId="262B0A5B" w:rsidR="006378F8" w:rsidRPr="00BC7CC7" w:rsidRDefault="00D440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CA7DD6">
              <w:t> </w:t>
            </w:r>
            <w:r w:rsidR="00CA7DD6">
              <w:t> </w:t>
            </w:r>
            <w:r w:rsidR="00CA7DD6">
              <w:t> </w:t>
            </w:r>
            <w:r w:rsidR="00CA7DD6">
              <w:t> </w:t>
            </w:r>
            <w:r w:rsidR="00CA7DD6">
              <w:t> </w:t>
            </w:r>
            <w:r>
              <w:fldChar w:fldCharType="end"/>
            </w:r>
            <w:bookmarkEnd w:id="0"/>
          </w:p>
        </w:tc>
        <w:tc>
          <w:tcPr>
            <w:tcW w:w="2487" w:type="dxa"/>
          </w:tcPr>
          <w:p w14:paraId="6F6E3B67" w14:textId="77777777" w:rsidR="006378F8" w:rsidRDefault="006378F8">
            <w:pPr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14:paraId="72E9D3AE" w14:textId="77777777" w:rsidR="00D4407F" w:rsidRPr="00D4407F" w:rsidRDefault="00D4407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63937">
              <w:t> </w:t>
            </w:r>
            <w:r w:rsidR="00E63937">
              <w:t> </w:t>
            </w:r>
            <w:r w:rsidR="00E63937">
              <w:t> </w:t>
            </w:r>
            <w:r w:rsidR="00E63937">
              <w:t> </w:t>
            </w:r>
            <w:r w:rsidR="00E63937">
              <w:t> </w:t>
            </w:r>
            <w:r>
              <w:fldChar w:fldCharType="end"/>
            </w:r>
            <w:bookmarkEnd w:id="1"/>
          </w:p>
        </w:tc>
        <w:tc>
          <w:tcPr>
            <w:tcW w:w="1060" w:type="dxa"/>
          </w:tcPr>
          <w:p w14:paraId="0F6AA9EF" w14:textId="77777777" w:rsidR="006378F8" w:rsidRDefault="006378F8">
            <w:pPr>
              <w:rPr>
                <w:sz w:val="16"/>
              </w:rPr>
            </w:pPr>
            <w:r>
              <w:rPr>
                <w:sz w:val="16"/>
              </w:rPr>
              <w:t>Tillhör klass</w:t>
            </w:r>
          </w:p>
          <w:p w14:paraId="0A05E2B6" w14:textId="77777777" w:rsidR="00D4407F" w:rsidRPr="00D4407F" w:rsidRDefault="00D4407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E63937">
              <w:t> </w:t>
            </w:r>
            <w:r w:rsidR="00E63937">
              <w:t> </w:t>
            </w:r>
            <w:r w:rsidR="00E63937">
              <w:t> </w:t>
            </w:r>
            <w:r w:rsidR="00E63937">
              <w:t> </w:t>
            </w:r>
            <w:r w:rsidR="00E63937">
              <w:t> </w:t>
            </w:r>
            <w:r>
              <w:fldChar w:fldCharType="end"/>
            </w:r>
            <w:bookmarkEnd w:id="2"/>
          </w:p>
        </w:tc>
      </w:tr>
      <w:tr w:rsidR="00697B80" w14:paraId="4C38684C" w14:textId="77777777" w:rsidTr="00AB40D4">
        <w:trPr>
          <w:cantSplit/>
          <w:trHeight w:val="521"/>
        </w:trPr>
        <w:tc>
          <w:tcPr>
            <w:tcW w:w="9284" w:type="dxa"/>
            <w:gridSpan w:val="5"/>
          </w:tcPr>
          <w:p w14:paraId="55561C3E" w14:textId="5562631D" w:rsidR="00A0691D" w:rsidRDefault="00697B80" w:rsidP="00A0691D">
            <w:pPr>
              <w:rPr>
                <w:sz w:val="16"/>
              </w:rPr>
            </w:pPr>
            <w:r>
              <w:rPr>
                <w:sz w:val="16"/>
              </w:rPr>
              <w:t>Har spelaren löst licens för innevarande spelår?</w:t>
            </w:r>
            <w:r w:rsidR="00A0691D">
              <w:rPr>
                <w:sz w:val="16"/>
              </w:rPr>
              <w:t xml:space="preserve">                                           Registrerar sig för Dam eller Herrserie. </w:t>
            </w:r>
          </w:p>
          <w:p w14:paraId="70F4D502" w14:textId="63866724" w:rsidR="00697B80" w:rsidRDefault="00697B80" w:rsidP="005609F8">
            <w:pPr>
              <w:rPr>
                <w:sz w:val="16"/>
              </w:rPr>
            </w:pPr>
          </w:p>
          <w:p w14:paraId="7B9C9426" w14:textId="69F77204" w:rsidR="00697B80" w:rsidRDefault="00697B80" w:rsidP="005609F8">
            <w:pPr>
              <w:rPr>
                <w:sz w:val="16"/>
              </w:rPr>
            </w:pPr>
            <w:r>
              <w:rPr>
                <w:sz w:val="16"/>
              </w:rPr>
              <w:t xml:space="preserve">Ja    </w:t>
            </w:r>
            <w:r w:rsidRPr="00A07B3B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6"/>
            <w:r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Pr="00A07B3B">
              <w:rPr>
                <w:sz w:val="28"/>
                <w:szCs w:val="28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 xml:space="preserve">Nej  </w:t>
            </w:r>
            <w:r w:rsidRPr="00A07B3B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Pr="00A07B3B">
              <w:rPr>
                <w:sz w:val="28"/>
                <w:szCs w:val="28"/>
              </w:rPr>
              <w:fldChar w:fldCharType="end"/>
            </w:r>
            <w:r w:rsidR="00A0691D">
              <w:rPr>
                <w:sz w:val="28"/>
                <w:szCs w:val="28"/>
              </w:rPr>
              <w:t xml:space="preserve">                                                 </w:t>
            </w:r>
            <w:r w:rsidR="005C6AF7">
              <w:rPr>
                <w:sz w:val="16"/>
              </w:rPr>
              <w:t>Dam</w:t>
            </w:r>
            <w:r w:rsidR="00A0691D">
              <w:rPr>
                <w:sz w:val="16"/>
              </w:rPr>
              <w:t xml:space="preserve">    </w:t>
            </w:r>
            <w:r w:rsidR="00A0691D" w:rsidRPr="00A07B3B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91D"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="00A0691D" w:rsidRPr="00A07B3B">
              <w:rPr>
                <w:sz w:val="28"/>
                <w:szCs w:val="28"/>
              </w:rPr>
              <w:fldChar w:fldCharType="end"/>
            </w:r>
            <w:r w:rsidR="00A0691D">
              <w:rPr>
                <w:sz w:val="20"/>
                <w:szCs w:val="20"/>
              </w:rPr>
              <w:t xml:space="preserve"> </w:t>
            </w:r>
            <w:r w:rsidR="00A0691D">
              <w:rPr>
                <w:sz w:val="16"/>
              </w:rPr>
              <w:t xml:space="preserve">  </w:t>
            </w:r>
            <w:r w:rsidR="005C6AF7">
              <w:rPr>
                <w:sz w:val="16"/>
              </w:rPr>
              <w:t xml:space="preserve">          Herr  </w:t>
            </w:r>
            <w:r w:rsidR="00A0691D" w:rsidRPr="00A07B3B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91D"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="00A0691D" w:rsidRPr="00A07B3B">
              <w:rPr>
                <w:sz w:val="28"/>
                <w:szCs w:val="28"/>
              </w:rPr>
              <w:fldChar w:fldCharType="end"/>
            </w:r>
          </w:p>
          <w:p w14:paraId="40EC81B2" w14:textId="77777777" w:rsidR="00697B80" w:rsidRDefault="00697B80" w:rsidP="005609F8">
            <w:pPr>
              <w:rPr>
                <w:sz w:val="16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167B4" w14:paraId="7B3C49A0" w14:textId="77777777" w:rsidTr="00AB40D4">
        <w:trPr>
          <w:cantSplit/>
        </w:trPr>
        <w:tc>
          <w:tcPr>
            <w:tcW w:w="4570" w:type="dxa"/>
            <w:shd w:val="clear" w:color="auto" w:fill="E6E6E6"/>
          </w:tcPr>
          <w:p w14:paraId="2B061543" w14:textId="77777777" w:rsidR="000167B4" w:rsidRDefault="00697B80">
            <w:pPr>
              <w:jc w:val="center"/>
            </w:pPr>
            <w:r>
              <w:t>Tävlingsspel för:</w:t>
            </w:r>
          </w:p>
        </w:tc>
        <w:tc>
          <w:tcPr>
            <w:tcW w:w="241" w:type="dxa"/>
            <w:vMerge w:val="restart"/>
          </w:tcPr>
          <w:p w14:paraId="236A632A" w14:textId="77777777" w:rsidR="000167B4" w:rsidRDefault="000167B4" w:rsidP="000167B4"/>
        </w:tc>
        <w:tc>
          <w:tcPr>
            <w:tcW w:w="4473" w:type="dxa"/>
            <w:gridSpan w:val="3"/>
            <w:shd w:val="clear" w:color="auto" w:fill="E6E6E6"/>
          </w:tcPr>
          <w:p w14:paraId="436B0219" w14:textId="77777777" w:rsidR="000167B4" w:rsidRDefault="00697B80">
            <w:pPr>
              <w:jc w:val="center"/>
            </w:pPr>
            <w:r>
              <w:t>Seriespel för:</w:t>
            </w:r>
          </w:p>
        </w:tc>
      </w:tr>
      <w:tr w:rsidR="000167B4" w14:paraId="4BE77CE1" w14:textId="77777777" w:rsidTr="00AB40D4">
        <w:trPr>
          <w:cantSplit/>
        </w:trPr>
        <w:tc>
          <w:tcPr>
            <w:tcW w:w="4570" w:type="dxa"/>
          </w:tcPr>
          <w:p w14:paraId="52E18971" w14:textId="77777777" w:rsidR="000167B4" w:rsidRDefault="000167B4">
            <w:pPr>
              <w:rPr>
                <w:sz w:val="16"/>
              </w:rPr>
            </w:pPr>
            <w:r>
              <w:rPr>
                <w:sz w:val="16"/>
              </w:rPr>
              <w:t>Föreningens namn</w:t>
            </w:r>
          </w:p>
          <w:p w14:paraId="316299E1" w14:textId="77777777" w:rsidR="000167B4" w:rsidRPr="009F17EE" w:rsidRDefault="000167B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41" w:type="dxa"/>
            <w:vMerge/>
          </w:tcPr>
          <w:p w14:paraId="2EB620CF" w14:textId="77777777" w:rsidR="000167B4" w:rsidRDefault="000167B4" w:rsidP="005856D8"/>
        </w:tc>
        <w:tc>
          <w:tcPr>
            <w:tcW w:w="4473" w:type="dxa"/>
            <w:gridSpan w:val="3"/>
          </w:tcPr>
          <w:p w14:paraId="1C157766" w14:textId="77777777" w:rsidR="000167B4" w:rsidRDefault="000167B4">
            <w:pPr>
              <w:rPr>
                <w:sz w:val="16"/>
              </w:rPr>
            </w:pPr>
            <w:r>
              <w:rPr>
                <w:sz w:val="16"/>
              </w:rPr>
              <w:t>Föreningens namn</w:t>
            </w:r>
          </w:p>
          <w:p w14:paraId="7E92417E" w14:textId="77777777" w:rsidR="000167B4" w:rsidRPr="00D4407F" w:rsidRDefault="000167B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1CB25AFB" w14:textId="77777777" w:rsidR="00320CF0" w:rsidRPr="00320CF0" w:rsidRDefault="00320CF0" w:rsidP="00320CF0">
      <w:pPr>
        <w:rPr>
          <w:vanish/>
        </w:rPr>
      </w:pPr>
    </w:p>
    <w:tbl>
      <w:tblPr>
        <w:tblpPr w:leftFromText="141" w:rightFromText="141" w:vertAnchor="text" w:horzAnchor="margin" w:tblpY="246"/>
        <w:tblW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7F02E2" w14:paraId="19F22AE6" w14:textId="77777777" w:rsidTr="00AB40D4">
        <w:trPr>
          <w:cantSplit/>
          <w:trHeight w:val="1"/>
        </w:trPr>
        <w:tc>
          <w:tcPr>
            <w:tcW w:w="4606" w:type="dxa"/>
            <w:shd w:val="clear" w:color="auto" w:fill="E6E6E6"/>
          </w:tcPr>
          <w:p w14:paraId="01590270" w14:textId="77777777" w:rsidR="007F02E2" w:rsidRDefault="00992E53" w:rsidP="007F02E2">
            <w:pPr>
              <w:jc w:val="center"/>
            </w:pPr>
            <w:r>
              <w:t>Förenings godkännande</w:t>
            </w:r>
          </w:p>
          <w:p w14:paraId="4EBF3F74" w14:textId="77777777" w:rsidR="007F02E2" w:rsidRDefault="007F02E2" w:rsidP="007F02E2">
            <w:pPr>
              <w:jc w:val="center"/>
              <w:rPr>
                <w:sz w:val="16"/>
              </w:rPr>
            </w:pPr>
          </w:p>
        </w:tc>
      </w:tr>
      <w:tr w:rsidR="007F02E2" w:rsidRPr="00E63937" w14:paraId="41780817" w14:textId="77777777" w:rsidTr="00AB40D4">
        <w:trPr>
          <w:cantSplit/>
          <w:trHeight w:val="556"/>
        </w:trPr>
        <w:tc>
          <w:tcPr>
            <w:tcW w:w="4606" w:type="dxa"/>
            <w:shd w:val="clear" w:color="auto" w:fill="auto"/>
          </w:tcPr>
          <w:p w14:paraId="7A646BC1" w14:textId="77777777" w:rsidR="007F02E2" w:rsidRPr="00992E53" w:rsidRDefault="00992E53" w:rsidP="007F02E2">
            <w:pPr>
              <w:rPr>
                <w:sz w:val="16"/>
                <w:szCs w:val="16"/>
              </w:rPr>
            </w:pPr>
            <w:r w:rsidRPr="00992E53">
              <w:rPr>
                <w:sz w:val="16"/>
                <w:szCs w:val="16"/>
              </w:rPr>
              <w:t>Föreningens namn</w:t>
            </w:r>
          </w:p>
          <w:p w14:paraId="7986BFC6" w14:textId="77777777" w:rsidR="00155620" w:rsidRPr="00E63937" w:rsidRDefault="00155620" w:rsidP="007F02E2"/>
        </w:tc>
      </w:tr>
      <w:tr w:rsidR="007F02E2" w14:paraId="1AEC92FA" w14:textId="77777777" w:rsidTr="00AB40D4">
        <w:trPr>
          <w:cantSplit/>
          <w:trHeight w:val="2"/>
        </w:trPr>
        <w:tc>
          <w:tcPr>
            <w:tcW w:w="4606" w:type="dxa"/>
          </w:tcPr>
          <w:p w14:paraId="34DB2942" w14:textId="77777777" w:rsidR="00992E53" w:rsidRDefault="00992E53" w:rsidP="00992E53">
            <w:pPr>
              <w:rPr>
                <w:sz w:val="16"/>
              </w:rPr>
            </w:pPr>
            <w:r>
              <w:rPr>
                <w:sz w:val="16"/>
              </w:rPr>
              <w:t>Vi har tagit del av övergångsanmälan och får meddela följande</w:t>
            </w:r>
          </w:p>
          <w:p w14:paraId="56CA86B7" w14:textId="77777777" w:rsidR="00992E53" w:rsidRPr="00A07B3B" w:rsidRDefault="00992E53" w:rsidP="00992E53">
            <w:pPr>
              <w:rPr>
                <w:sz w:val="20"/>
                <w:szCs w:val="20"/>
              </w:rPr>
            </w:pPr>
            <w:r w:rsidRPr="00A07B3B">
              <w:t xml:space="preserve">Vi är </w:t>
            </w:r>
            <w:r w:rsidRPr="00A07B3B">
              <w:rPr>
                <w:b/>
              </w:rPr>
              <w:t>överens</w:t>
            </w:r>
            <w:r w:rsidRPr="00A07B3B">
              <w:t xml:space="preserve"> om övergången</w:t>
            </w:r>
            <w:r>
              <w:rPr>
                <w:sz w:val="20"/>
                <w:szCs w:val="20"/>
              </w:rPr>
              <w:t xml:space="preserve">            </w:t>
            </w:r>
            <w:r w:rsidRPr="00A07B3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Pr="00A07B3B">
              <w:rPr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29F0E19" w14:textId="77777777" w:rsidR="007F02E2" w:rsidRDefault="00992E53" w:rsidP="00992E53">
            <w:pPr>
              <w:rPr>
                <w:sz w:val="16"/>
              </w:rPr>
            </w:pPr>
            <w:r w:rsidRPr="00A07B3B">
              <w:t xml:space="preserve">Vi är </w:t>
            </w:r>
            <w:r w:rsidRPr="00A07B3B">
              <w:rPr>
                <w:b/>
              </w:rPr>
              <w:t>inte överens</w:t>
            </w:r>
            <w:r w:rsidRPr="00A07B3B">
              <w:t xml:space="preserve"> om övergången</w:t>
            </w:r>
            <w:r>
              <w:rPr>
                <w:sz w:val="20"/>
                <w:szCs w:val="20"/>
              </w:rPr>
              <w:t xml:space="preserve">   </w:t>
            </w:r>
            <w:r w:rsidRPr="00A07B3B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Pr="00A07B3B">
              <w:rPr>
                <w:sz w:val="28"/>
                <w:szCs w:val="28"/>
              </w:rPr>
              <w:fldChar w:fldCharType="end"/>
            </w:r>
          </w:p>
        </w:tc>
      </w:tr>
      <w:tr w:rsidR="00155620" w14:paraId="2116503D" w14:textId="77777777" w:rsidTr="00AB40D4">
        <w:trPr>
          <w:cantSplit/>
          <w:trHeight w:val="293"/>
        </w:trPr>
        <w:tc>
          <w:tcPr>
            <w:tcW w:w="4606" w:type="dxa"/>
          </w:tcPr>
          <w:p w14:paraId="00CF35A6" w14:textId="77777777" w:rsidR="00155620" w:rsidRDefault="00155620" w:rsidP="005856D8">
            <w:pPr>
              <w:rPr>
                <w:sz w:val="16"/>
              </w:rPr>
            </w:pPr>
            <w:r>
              <w:rPr>
                <w:sz w:val="16"/>
              </w:rPr>
              <w:t>Är spelaren skyldig föreningen för medlemsavgift eller annan avgift enligt föreningens stadgar?</w:t>
            </w:r>
          </w:p>
          <w:p w14:paraId="2849D6F5" w14:textId="77777777" w:rsidR="00155620" w:rsidRDefault="00155620" w:rsidP="005856D8">
            <w:pPr>
              <w:rPr>
                <w:sz w:val="16"/>
              </w:rPr>
            </w:pPr>
          </w:p>
          <w:p w14:paraId="33C82A94" w14:textId="77777777" w:rsidR="00155620" w:rsidRDefault="00155620" w:rsidP="005856D8">
            <w:pPr>
              <w:rPr>
                <w:sz w:val="16"/>
              </w:rPr>
            </w:pPr>
            <w:r>
              <w:rPr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C93739">
              <w:rPr>
                <w:sz w:val="28"/>
              </w:rPr>
            </w:r>
            <w:r w:rsidR="00C9373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 w:rsidR="002E5667">
              <w:rPr>
                <w:sz w:val="16"/>
              </w:rPr>
              <w:t>Ja</w:t>
            </w:r>
            <w:r>
              <w:rPr>
                <w:sz w:val="16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C93739">
              <w:rPr>
                <w:sz w:val="28"/>
              </w:rPr>
            </w:r>
            <w:r w:rsidR="00C93739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2E5667">
              <w:rPr>
                <w:sz w:val="16"/>
              </w:rPr>
              <w:t>Nej</w:t>
            </w:r>
          </w:p>
        </w:tc>
      </w:tr>
      <w:tr w:rsidR="00155620" w14:paraId="7DE343AA" w14:textId="77777777" w:rsidTr="00AB40D4">
        <w:trPr>
          <w:cantSplit/>
          <w:trHeight w:val="292"/>
        </w:trPr>
        <w:tc>
          <w:tcPr>
            <w:tcW w:w="4606" w:type="dxa"/>
          </w:tcPr>
          <w:p w14:paraId="7010F588" w14:textId="77777777" w:rsidR="00155620" w:rsidRDefault="00155620" w:rsidP="00155620">
            <w:pPr>
              <w:rPr>
                <w:sz w:val="16"/>
              </w:rPr>
            </w:pPr>
            <w:r>
              <w:rPr>
                <w:sz w:val="16"/>
              </w:rPr>
              <w:t>Föreningens underskrift</w:t>
            </w:r>
          </w:p>
          <w:p w14:paraId="55A861E5" w14:textId="77777777" w:rsidR="00155620" w:rsidRDefault="00155620" w:rsidP="007F02E2">
            <w:pPr>
              <w:rPr>
                <w:sz w:val="16"/>
              </w:rPr>
            </w:pPr>
          </w:p>
          <w:p w14:paraId="37C07D9C" w14:textId="77777777" w:rsidR="00155620" w:rsidRDefault="00155620" w:rsidP="007F02E2">
            <w:pPr>
              <w:rPr>
                <w:sz w:val="16"/>
              </w:rPr>
            </w:pPr>
          </w:p>
          <w:p w14:paraId="6E9FA754" w14:textId="77777777" w:rsidR="00155620" w:rsidRDefault="00155620" w:rsidP="007F02E2">
            <w:pPr>
              <w:rPr>
                <w:sz w:val="16"/>
              </w:rPr>
            </w:pPr>
          </w:p>
        </w:tc>
      </w:tr>
      <w:tr w:rsidR="00155620" w14:paraId="4736979B" w14:textId="77777777" w:rsidTr="00AB40D4">
        <w:trPr>
          <w:cantSplit/>
          <w:trHeight w:val="727"/>
        </w:trPr>
        <w:tc>
          <w:tcPr>
            <w:tcW w:w="4606" w:type="dxa"/>
          </w:tcPr>
          <w:p w14:paraId="12A7BE3B" w14:textId="77777777" w:rsidR="00155620" w:rsidRDefault="00155620" w:rsidP="007F02E2">
            <w:pPr>
              <w:rPr>
                <w:sz w:val="16"/>
              </w:rPr>
            </w:pPr>
            <w:r>
              <w:rPr>
                <w:sz w:val="16"/>
              </w:rPr>
              <w:t>Namnförtydligande och funktion i föreningen</w:t>
            </w:r>
          </w:p>
          <w:p w14:paraId="48399F72" w14:textId="77777777" w:rsidR="00155620" w:rsidRDefault="00155620" w:rsidP="007F02E2">
            <w:pPr>
              <w:rPr>
                <w:sz w:val="16"/>
              </w:rPr>
            </w:pPr>
          </w:p>
          <w:p w14:paraId="65A6B33A" w14:textId="77777777" w:rsidR="00155620" w:rsidRDefault="00155620" w:rsidP="007F02E2">
            <w:pPr>
              <w:rPr>
                <w:sz w:val="16"/>
              </w:rPr>
            </w:pPr>
          </w:p>
        </w:tc>
      </w:tr>
    </w:tbl>
    <w:p w14:paraId="1462DF7E" w14:textId="77777777" w:rsidR="00320CF0" w:rsidRPr="00320CF0" w:rsidRDefault="00320CF0" w:rsidP="00320CF0">
      <w:pPr>
        <w:rPr>
          <w:vanish/>
        </w:rPr>
      </w:pPr>
    </w:p>
    <w:tbl>
      <w:tblPr>
        <w:tblpPr w:leftFromText="141" w:rightFromText="141" w:vertAnchor="text" w:horzAnchor="margin" w:tblpXSpec="right" w:tblpY="246"/>
        <w:tblW w:w="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</w:tblGrid>
      <w:tr w:rsidR="00992E53" w14:paraId="39F61CF7" w14:textId="77777777" w:rsidTr="00AB40D4">
        <w:trPr>
          <w:cantSplit/>
          <w:trHeight w:val="1"/>
        </w:trPr>
        <w:tc>
          <w:tcPr>
            <w:tcW w:w="4453" w:type="dxa"/>
            <w:shd w:val="clear" w:color="auto" w:fill="E6E6E6"/>
          </w:tcPr>
          <w:p w14:paraId="30249182" w14:textId="77777777" w:rsidR="00992E53" w:rsidRDefault="00992E53" w:rsidP="00992E53">
            <w:pPr>
              <w:jc w:val="center"/>
            </w:pPr>
            <w:r>
              <w:t>Förenings godkännande</w:t>
            </w:r>
          </w:p>
          <w:p w14:paraId="05EEEC91" w14:textId="77777777" w:rsidR="00992E53" w:rsidRDefault="00992E53" w:rsidP="00992E53">
            <w:pPr>
              <w:jc w:val="center"/>
              <w:rPr>
                <w:sz w:val="16"/>
              </w:rPr>
            </w:pPr>
          </w:p>
        </w:tc>
      </w:tr>
      <w:tr w:rsidR="00992E53" w:rsidRPr="00E63937" w14:paraId="169862AE" w14:textId="77777777" w:rsidTr="00AB40D4">
        <w:trPr>
          <w:cantSplit/>
          <w:trHeight w:val="555"/>
        </w:trPr>
        <w:tc>
          <w:tcPr>
            <w:tcW w:w="4453" w:type="dxa"/>
            <w:shd w:val="clear" w:color="auto" w:fill="auto"/>
          </w:tcPr>
          <w:p w14:paraId="31C2029A" w14:textId="77777777" w:rsidR="00992E53" w:rsidRPr="00992E53" w:rsidRDefault="00992E53" w:rsidP="00992E53">
            <w:pPr>
              <w:rPr>
                <w:sz w:val="16"/>
                <w:szCs w:val="16"/>
              </w:rPr>
            </w:pPr>
            <w:r w:rsidRPr="00992E53">
              <w:rPr>
                <w:sz w:val="16"/>
                <w:szCs w:val="16"/>
              </w:rPr>
              <w:t>Föreningens namn</w:t>
            </w:r>
          </w:p>
          <w:p w14:paraId="7AEAA3BC" w14:textId="77777777" w:rsidR="00992E53" w:rsidRPr="00E63937" w:rsidRDefault="00992E53" w:rsidP="00992E53"/>
        </w:tc>
      </w:tr>
      <w:tr w:rsidR="00992E53" w14:paraId="49E288E1" w14:textId="77777777" w:rsidTr="00AB40D4">
        <w:trPr>
          <w:cantSplit/>
          <w:trHeight w:val="2"/>
        </w:trPr>
        <w:tc>
          <w:tcPr>
            <w:tcW w:w="4453" w:type="dxa"/>
          </w:tcPr>
          <w:p w14:paraId="6F0E5898" w14:textId="77777777" w:rsidR="00992E53" w:rsidRDefault="00992E53" w:rsidP="00992E53">
            <w:pPr>
              <w:rPr>
                <w:sz w:val="16"/>
              </w:rPr>
            </w:pPr>
            <w:r>
              <w:rPr>
                <w:sz w:val="16"/>
              </w:rPr>
              <w:t>Vi har tagit del av övergångsanmälan och får meddela följande</w:t>
            </w:r>
          </w:p>
          <w:p w14:paraId="14699F94" w14:textId="77777777" w:rsidR="00992E53" w:rsidRPr="00A07B3B" w:rsidRDefault="00992E53" w:rsidP="00992E53">
            <w:pPr>
              <w:rPr>
                <w:sz w:val="20"/>
                <w:szCs w:val="20"/>
              </w:rPr>
            </w:pPr>
            <w:r w:rsidRPr="00A07B3B">
              <w:t xml:space="preserve">Vi är </w:t>
            </w:r>
            <w:r w:rsidRPr="00A07B3B">
              <w:rPr>
                <w:b/>
              </w:rPr>
              <w:t>överens</w:t>
            </w:r>
            <w:r w:rsidRPr="00A07B3B">
              <w:t xml:space="preserve"> om övergången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AB40D4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40D4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="00AB40D4">
              <w:rPr>
                <w:sz w:val="28"/>
                <w:szCs w:val="28"/>
              </w:rPr>
              <w:fldChar w:fldCharType="end"/>
            </w:r>
          </w:p>
          <w:p w14:paraId="331BBB05" w14:textId="77777777" w:rsidR="00992E53" w:rsidRDefault="00992E53" w:rsidP="00992E53">
            <w:pPr>
              <w:rPr>
                <w:sz w:val="16"/>
              </w:rPr>
            </w:pPr>
            <w:r w:rsidRPr="00A07B3B">
              <w:t xml:space="preserve">Vi är </w:t>
            </w:r>
            <w:r w:rsidRPr="00A07B3B">
              <w:rPr>
                <w:b/>
              </w:rPr>
              <w:t>inte överens</w:t>
            </w:r>
            <w:r w:rsidRPr="00A07B3B">
              <w:t xml:space="preserve"> om övergången</w:t>
            </w:r>
            <w:r>
              <w:rPr>
                <w:sz w:val="20"/>
                <w:szCs w:val="20"/>
              </w:rPr>
              <w:t xml:space="preserve">      </w:t>
            </w:r>
            <w:r w:rsidRPr="00A07B3B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B3B">
              <w:rPr>
                <w:sz w:val="28"/>
                <w:szCs w:val="28"/>
              </w:rPr>
              <w:instrText xml:space="preserve"> FORMCHECKBOX </w:instrText>
            </w:r>
            <w:r w:rsidR="00C93739">
              <w:rPr>
                <w:sz w:val="28"/>
                <w:szCs w:val="28"/>
              </w:rPr>
            </w:r>
            <w:r w:rsidR="00C93739">
              <w:rPr>
                <w:sz w:val="28"/>
                <w:szCs w:val="28"/>
              </w:rPr>
              <w:fldChar w:fldCharType="separate"/>
            </w:r>
            <w:r w:rsidRPr="00A07B3B">
              <w:rPr>
                <w:sz w:val="28"/>
                <w:szCs w:val="28"/>
              </w:rPr>
              <w:fldChar w:fldCharType="end"/>
            </w:r>
          </w:p>
        </w:tc>
      </w:tr>
      <w:tr w:rsidR="00992E53" w14:paraId="5423FDF6" w14:textId="77777777" w:rsidTr="00AB40D4">
        <w:trPr>
          <w:cantSplit/>
          <w:trHeight w:val="581"/>
        </w:trPr>
        <w:tc>
          <w:tcPr>
            <w:tcW w:w="4453" w:type="dxa"/>
          </w:tcPr>
          <w:p w14:paraId="12AA0651" w14:textId="77777777" w:rsidR="00992E53" w:rsidRDefault="00992E53" w:rsidP="00992E53">
            <w:pPr>
              <w:rPr>
                <w:sz w:val="16"/>
              </w:rPr>
            </w:pPr>
            <w:r>
              <w:rPr>
                <w:sz w:val="16"/>
              </w:rPr>
              <w:t>Föreningens underskrift</w:t>
            </w:r>
          </w:p>
          <w:p w14:paraId="1FC11E74" w14:textId="77777777" w:rsidR="00992E53" w:rsidRDefault="00992E53" w:rsidP="00992E53">
            <w:pPr>
              <w:rPr>
                <w:sz w:val="16"/>
              </w:rPr>
            </w:pPr>
          </w:p>
          <w:p w14:paraId="4EBA177D" w14:textId="77777777" w:rsidR="00992E53" w:rsidRDefault="00992E53" w:rsidP="00992E53">
            <w:pPr>
              <w:rPr>
                <w:sz w:val="12"/>
              </w:rPr>
            </w:pPr>
          </w:p>
        </w:tc>
      </w:tr>
      <w:tr w:rsidR="00992E53" w14:paraId="2C4F277A" w14:textId="77777777" w:rsidTr="00AB40D4">
        <w:trPr>
          <w:cantSplit/>
          <w:trHeight w:val="727"/>
        </w:trPr>
        <w:tc>
          <w:tcPr>
            <w:tcW w:w="4453" w:type="dxa"/>
          </w:tcPr>
          <w:p w14:paraId="03D2A142" w14:textId="77777777" w:rsidR="00992E53" w:rsidRDefault="00992E53" w:rsidP="00992E53">
            <w:pPr>
              <w:rPr>
                <w:sz w:val="16"/>
              </w:rPr>
            </w:pPr>
            <w:r>
              <w:rPr>
                <w:sz w:val="16"/>
              </w:rPr>
              <w:t>Namnförtydligande och funktion i föreningen</w:t>
            </w:r>
          </w:p>
          <w:p w14:paraId="4281211E" w14:textId="77777777" w:rsidR="00992E53" w:rsidRDefault="00992E53" w:rsidP="00992E53">
            <w:pPr>
              <w:rPr>
                <w:sz w:val="16"/>
              </w:rPr>
            </w:pPr>
          </w:p>
          <w:p w14:paraId="6EE041F4" w14:textId="77777777" w:rsidR="00992E53" w:rsidRDefault="00992E53" w:rsidP="00992E53">
            <w:pPr>
              <w:rPr>
                <w:sz w:val="16"/>
              </w:rPr>
            </w:pPr>
          </w:p>
        </w:tc>
      </w:tr>
    </w:tbl>
    <w:p w14:paraId="73AA3448" w14:textId="77777777" w:rsidR="00155620" w:rsidRDefault="00155620" w:rsidP="009E4734">
      <w:pPr>
        <w:rPr>
          <w:sz w:val="52"/>
          <w:szCs w:val="52"/>
        </w:rPr>
      </w:pPr>
    </w:p>
    <w:p w14:paraId="63A49A80" w14:textId="77777777" w:rsidR="00155620" w:rsidRDefault="00155620" w:rsidP="00155620">
      <w:pPr>
        <w:rPr>
          <w:sz w:val="52"/>
          <w:szCs w:val="52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6"/>
        <w:gridCol w:w="4437"/>
      </w:tblGrid>
      <w:tr w:rsidR="002E5667" w:rsidRPr="00320CF0" w14:paraId="19F1EF99" w14:textId="77777777" w:rsidTr="00F5730C">
        <w:trPr>
          <w:trHeight w:val="841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1384" w14:textId="77777777" w:rsidR="002E5667" w:rsidRPr="00320CF0" w:rsidRDefault="002E5667" w:rsidP="00155620">
            <w:pPr>
              <w:rPr>
                <w:sz w:val="16"/>
              </w:rPr>
            </w:pPr>
            <w:r w:rsidRPr="00320CF0">
              <w:rPr>
                <w:sz w:val="16"/>
              </w:rPr>
              <w:t>Spelarens underskrift</w:t>
            </w:r>
          </w:p>
          <w:p w14:paraId="62A181D2" w14:textId="77777777" w:rsidR="002E5667" w:rsidRPr="00320CF0" w:rsidRDefault="002E5667" w:rsidP="00155620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E5171" w14:textId="77777777" w:rsidR="002E5667" w:rsidRPr="00320CF0" w:rsidRDefault="002E5667" w:rsidP="00155620">
            <w:pPr>
              <w:rPr>
                <w:sz w:val="52"/>
                <w:szCs w:val="52"/>
              </w:rPr>
            </w:pPr>
          </w:p>
        </w:tc>
        <w:tc>
          <w:tcPr>
            <w:tcW w:w="4437" w:type="dxa"/>
            <w:vMerge w:val="restart"/>
            <w:tcBorders>
              <w:left w:val="single" w:sz="4" w:space="0" w:color="auto"/>
            </w:tcBorders>
            <w:shd w:val="clear" w:color="auto" w:fill="A0A0A0"/>
            <w:vAlign w:val="center"/>
          </w:tcPr>
          <w:p w14:paraId="7F875B6D" w14:textId="13FB8FD6" w:rsidR="002E5667" w:rsidRPr="00320CF0" w:rsidRDefault="002E5667" w:rsidP="00F5730C">
            <w:pPr>
              <w:jc w:val="center"/>
              <w:rPr>
                <w:b/>
              </w:rPr>
            </w:pPr>
            <w:r w:rsidRPr="00320CF0">
              <w:rPr>
                <w:b/>
              </w:rPr>
              <w:t xml:space="preserve">Avgift för </w:t>
            </w:r>
            <w:r w:rsidR="00363EA5">
              <w:rPr>
                <w:b/>
              </w:rPr>
              <w:t>seriespelsregistrering</w:t>
            </w:r>
            <w:r w:rsidRPr="00320CF0">
              <w:rPr>
                <w:b/>
              </w:rPr>
              <w:t xml:space="preserve">, </w:t>
            </w:r>
            <w:r w:rsidR="00363EA5">
              <w:rPr>
                <w:b/>
              </w:rPr>
              <w:t xml:space="preserve">500 kr, faktureras i efterhand av SBTF till </w:t>
            </w:r>
            <w:r w:rsidR="00F2588B">
              <w:rPr>
                <w:b/>
              </w:rPr>
              <w:t>serieföreningen.</w:t>
            </w:r>
            <w:r w:rsidR="00363EA5">
              <w:rPr>
                <w:b/>
              </w:rPr>
              <w:t xml:space="preserve"> </w:t>
            </w:r>
            <w:r w:rsidRPr="00320CF0">
              <w:rPr>
                <w:b/>
              </w:rPr>
              <w:t xml:space="preserve">Blanketten </w:t>
            </w:r>
            <w:r w:rsidR="004F5DD6">
              <w:rPr>
                <w:b/>
              </w:rPr>
              <w:t>mejlas</w:t>
            </w:r>
            <w:r w:rsidRPr="00320CF0">
              <w:rPr>
                <w:b/>
              </w:rPr>
              <w:t xml:space="preserve"> till:</w:t>
            </w:r>
          </w:p>
          <w:p w14:paraId="05333E84" w14:textId="3984CFD4" w:rsidR="00096E3D" w:rsidRPr="00320CF0" w:rsidRDefault="00C93739" w:rsidP="00F5730C">
            <w:pPr>
              <w:jc w:val="center"/>
              <w:rPr>
                <w:b/>
              </w:rPr>
            </w:pPr>
            <w:hyperlink r:id="rId9" w:history="1">
              <w:r w:rsidR="001A0FB5" w:rsidRPr="009711F7">
                <w:rPr>
                  <w:rStyle w:val="Hyperlnk"/>
                  <w:b/>
                </w:rPr>
                <w:t>info@sbtf.se</w:t>
              </w:r>
            </w:hyperlink>
          </w:p>
        </w:tc>
      </w:tr>
      <w:tr w:rsidR="002E5667" w:rsidRPr="00320CF0" w14:paraId="216C4600" w14:textId="77777777" w:rsidTr="00AB40D4">
        <w:trPr>
          <w:trHeight w:val="70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818969" w14:textId="77777777" w:rsidR="002E5667" w:rsidRPr="00320CF0" w:rsidRDefault="002E5667" w:rsidP="00155620">
            <w:pPr>
              <w:rPr>
                <w:sz w:val="16"/>
              </w:rPr>
            </w:pPr>
            <w:r w:rsidRPr="00320CF0">
              <w:rPr>
                <w:sz w:val="16"/>
              </w:rPr>
              <w:t>Namnförtydligande</w:t>
            </w:r>
          </w:p>
          <w:p w14:paraId="11817044" w14:textId="77777777" w:rsidR="002E5667" w:rsidRPr="00320CF0" w:rsidRDefault="002E5667" w:rsidP="00155620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CA291" w14:textId="77777777" w:rsidR="002E5667" w:rsidRPr="00320CF0" w:rsidRDefault="002E5667" w:rsidP="00155620">
            <w:pPr>
              <w:rPr>
                <w:sz w:val="52"/>
                <w:szCs w:val="52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</w:tcBorders>
            <w:shd w:val="clear" w:color="auto" w:fill="A0A0A0"/>
          </w:tcPr>
          <w:p w14:paraId="38B5618E" w14:textId="77777777" w:rsidR="002E5667" w:rsidRPr="00320CF0" w:rsidRDefault="002E5667" w:rsidP="00155620">
            <w:pPr>
              <w:rPr>
                <w:sz w:val="52"/>
                <w:szCs w:val="52"/>
              </w:rPr>
            </w:pPr>
          </w:p>
        </w:tc>
      </w:tr>
    </w:tbl>
    <w:p w14:paraId="4E2AB473" w14:textId="26724E5D" w:rsidR="0023012F" w:rsidRDefault="0023012F">
      <w:pPr>
        <w:rPr>
          <w:sz w:val="52"/>
          <w:szCs w:val="52"/>
        </w:rPr>
      </w:pPr>
    </w:p>
    <w:sectPr w:rsidR="0023012F" w:rsidSect="002E5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96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5440" w14:textId="77777777" w:rsidR="00CF35F6" w:rsidRDefault="00CF35F6">
      <w:r>
        <w:separator/>
      </w:r>
    </w:p>
  </w:endnote>
  <w:endnote w:type="continuationSeparator" w:id="0">
    <w:p w14:paraId="13760A00" w14:textId="77777777" w:rsidR="00CF35F6" w:rsidRDefault="00C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9B1E" w14:textId="77777777" w:rsidR="00C34FDE" w:rsidRDefault="00C34F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C70B" w14:textId="77777777" w:rsidR="006378F8" w:rsidRDefault="006378F8">
    <w:pPr>
      <w:pStyle w:val="Sidfo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  <w:r>
      <w:rPr>
        <w:sz w:val="16"/>
      </w:rPr>
      <w:t>SBTF:s noteringar</w:t>
    </w:r>
  </w:p>
  <w:p w14:paraId="15B1D88D" w14:textId="77777777" w:rsidR="006378F8" w:rsidRDefault="006378F8">
    <w:pPr>
      <w:pStyle w:val="Sidfo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</w:p>
  <w:p w14:paraId="62CD4DBF" w14:textId="77777777" w:rsidR="006378F8" w:rsidRDefault="006378F8">
    <w:pPr>
      <w:pStyle w:val="Sidfo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9122" w14:textId="77777777" w:rsidR="00C34FDE" w:rsidRDefault="00C34F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3A77" w14:textId="77777777" w:rsidR="00CF35F6" w:rsidRDefault="00CF35F6">
      <w:r>
        <w:separator/>
      </w:r>
    </w:p>
  </w:footnote>
  <w:footnote w:type="continuationSeparator" w:id="0">
    <w:p w14:paraId="2A84E07E" w14:textId="77777777" w:rsidR="00CF35F6" w:rsidRDefault="00C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5D23" w14:textId="77777777" w:rsidR="00C34FDE" w:rsidRDefault="00C34FD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0"/>
      <w:gridCol w:w="6198"/>
      <w:gridCol w:w="1372"/>
    </w:tblGrid>
    <w:tr w:rsidR="006378F8" w14:paraId="5DF4D597" w14:textId="77777777">
      <w:trPr>
        <w:cantSplit/>
        <w:trHeight w:val="562"/>
      </w:trPr>
      <w:tc>
        <w:tcPr>
          <w:tcW w:w="1509" w:type="dxa"/>
        </w:tcPr>
        <w:p w14:paraId="0547C270" w14:textId="0A50964B" w:rsidR="006378F8" w:rsidRDefault="005B4DE8">
          <w:pPr>
            <w:pStyle w:val="Sidhuvud"/>
          </w:pPr>
          <w:r>
            <w:rPr>
              <w:noProof/>
            </w:rPr>
            <w:drawing>
              <wp:inline distT="0" distB="0" distL="0" distR="0" wp14:anchorId="50A2814E" wp14:editId="3703F3CD">
                <wp:extent cx="612000" cy="6120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1" w:type="dxa"/>
        </w:tcPr>
        <w:p w14:paraId="2CFB0035" w14:textId="77777777" w:rsidR="006378F8" w:rsidRDefault="006378F8">
          <w:pPr>
            <w:pStyle w:val="Sidhuvud"/>
            <w:jc w:val="center"/>
            <w:rPr>
              <w:rFonts w:ascii="Arial" w:hAnsi="Arial" w:cs="Arial"/>
              <w:b/>
              <w:bCs/>
              <w:sz w:val="52"/>
            </w:rPr>
          </w:pPr>
          <w:r>
            <w:rPr>
              <w:rFonts w:ascii="Arial" w:hAnsi="Arial" w:cs="Arial"/>
              <w:b/>
              <w:bCs/>
              <w:sz w:val="28"/>
            </w:rPr>
            <w:t>SVENSKA BORDTENNISFÖRBUNDET</w:t>
          </w:r>
        </w:p>
        <w:p w14:paraId="3443A99A" w14:textId="43D69A59" w:rsidR="006378F8" w:rsidRPr="00C34FDE" w:rsidRDefault="00992E53" w:rsidP="005C6AF7">
          <w:pPr>
            <w:pStyle w:val="Sidhuvud"/>
            <w:rPr>
              <w:rFonts w:ascii="Arial" w:hAnsi="Arial" w:cs="Arial"/>
              <w:b/>
              <w:bCs/>
              <w:sz w:val="42"/>
              <w:szCs w:val="42"/>
            </w:rPr>
          </w:pPr>
          <w:r w:rsidRPr="00C34FDE">
            <w:rPr>
              <w:rFonts w:ascii="Arial" w:hAnsi="Arial" w:cs="Arial"/>
              <w:b/>
              <w:bCs/>
              <w:sz w:val="42"/>
              <w:szCs w:val="42"/>
            </w:rPr>
            <w:t>SERIESPELSREG</w:t>
          </w:r>
          <w:r w:rsidR="00C34FDE" w:rsidRPr="00C34FDE">
            <w:rPr>
              <w:rFonts w:ascii="Arial" w:hAnsi="Arial" w:cs="Arial"/>
              <w:b/>
              <w:bCs/>
              <w:sz w:val="42"/>
              <w:szCs w:val="42"/>
            </w:rPr>
            <w:t>I</w:t>
          </w:r>
          <w:r w:rsidRPr="00C34FDE">
            <w:rPr>
              <w:rFonts w:ascii="Arial" w:hAnsi="Arial" w:cs="Arial"/>
              <w:b/>
              <w:bCs/>
              <w:sz w:val="42"/>
              <w:szCs w:val="42"/>
            </w:rPr>
            <w:t>STR</w:t>
          </w:r>
          <w:r w:rsidR="005C6AF7" w:rsidRPr="00C34FDE">
            <w:rPr>
              <w:rFonts w:ascii="Arial" w:hAnsi="Arial" w:cs="Arial"/>
              <w:b/>
              <w:bCs/>
              <w:sz w:val="42"/>
              <w:szCs w:val="42"/>
            </w:rPr>
            <w:t>E</w:t>
          </w:r>
          <w:r w:rsidRPr="00C34FDE">
            <w:rPr>
              <w:rFonts w:ascii="Arial" w:hAnsi="Arial" w:cs="Arial"/>
              <w:b/>
              <w:bCs/>
              <w:sz w:val="42"/>
              <w:szCs w:val="42"/>
            </w:rPr>
            <w:t>RING</w:t>
          </w:r>
        </w:p>
      </w:tc>
      <w:tc>
        <w:tcPr>
          <w:tcW w:w="1400" w:type="dxa"/>
        </w:tcPr>
        <w:p w14:paraId="22CE4334" w14:textId="77777777" w:rsidR="006378F8" w:rsidRPr="00B9137A" w:rsidRDefault="006378F8" w:rsidP="00B9137A">
          <w:pPr>
            <w:pStyle w:val="Sidhuvud"/>
            <w:jc w:val="center"/>
            <w:rPr>
              <w:b/>
              <w:sz w:val="60"/>
              <w:szCs w:val="60"/>
            </w:rPr>
          </w:pPr>
        </w:p>
      </w:tc>
    </w:tr>
  </w:tbl>
  <w:p w14:paraId="14B2E86F" w14:textId="77777777" w:rsidR="006378F8" w:rsidRDefault="006378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4996" w14:textId="77777777" w:rsidR="00C34FDE" w:rsidRDefault="00C34F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A2A"/>
    <w:multiLevelType w:val="hybridMultilevel"/>
    <w:tmpl w:val="41CA60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23856"/>
    <w:multiLevelType w:val="hybridMultilevel"/>
    <w:tmpl w:val="1696BE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739C"/>
    <w:multiLevelType w:val="hybridMultilevel"/>
    <w:tmpl w:val="0A2C74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50C9"/>
    <w:multiLevelType w:val="hybridMultilevel"/>
    <w:tmpl w:val="8FC02A3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308756">
    <w:abstractNumId w:val="2"/>
  </w:num>
  <w:num w:numId="2" w16cid:durableId="1025404535">
    <w:abstractNumId w:val="1"/>
  </w:num>
  <w:num w:numId="3" w16cid:durableId="1209803275">
    <w:abstractNumId w:val="0"/>
  </w:num>
  <w:num w:numId="4" w16cid:durableId="817191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YF5vU3yNr+Y3S79aTHX4vXewdVGm4eUMFUm9zUgw437LcFhr12eox4FYB9k/OdsaNRpiQJQIFSKKcnh8oRAJQ==" w:salt="I/ZbRF8KL8hu5v5xcNWekA=="/>
  <w:defaultTabStop w:val="1304"/>
  <w:autoHyphenation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8"/>
    <w:rsid w:val="000029C2"/>
    <w:rsid w:val="00013B6D"/>
    <w:rsid w:val="000167B4"/>
    <w:rsid w:val="00043956"/>
    <w:rsid w:val="00055849"/>
    <w:rsid w:val="00096E3D"/>
    <w:rsid w:val="000A4ED8"/>
    <w:rsid w:val="000B1F15"/>
    <w:rsid w:val="000D550B"/>
    <w:rsid w:val="00102DA7"/>
    <w:rsid w:val="00123168"/>
    <w:rsid w:val="00136C67"/>
    <w:rsid w:val="00137349"/>
    <w:rsid w:val="00155620"/>
    <w:rsid w:val="00157C2F"/>
    <w:rsid w:val="0016290E"/>
    <w:rsid w:val="0016393E"/>
    <w:rsid w:val="001726A9"/>
    <w:rsid w:val="001A0FB5"/>
    <w:rsid w:val="001B34EA"/>
    <w:rsid w:val="001E4068"/>
    <w:rsid w:val="00203B20"/>
    <w:rsid w:val="00223750"/>
    <w:rsid w:val="0023012F"/>
    <w:rsid w:val="00271753"/>
    <w:rsid w:val="002C18B7"/>
    <w:rsid w:val="002D1C21"/>
    <w:rsid w:val="002D5221"/>
    <w:rsid w:val="002E283C"/>
    <w:rsid w:val="002E5667"/>
    <w:rsid w:val="002F36A4"/>
    <w:rsid w:val="002F5CFC"/>
    <w:rsid w:val="003043C7"/>
    <w:rsid w:val="00320CF0"/>
    <w:rsid w:val="00350541"/>
    <w:rsid w:val="00363EA5"/>
    <w:rsid w:val="003914A4"/>
    <w:rsid w:val="003B3B80"/>
    <w:rsid w:val="00403208"/>
    <w:rsid w:val="00406B76"/>
    <w:rsid w:val="004232A7"/>
    <w:rsid w:val="00454A4E"/>
    <w:rsid w:val="00464746"/>
    <w:rsid w:val="00483BD1"/>
    <w:rsid w:val="004F5DD6"/>
    <w:rsid w:val="005609F8"/>
    <w:rsid w:val="00564F5E"/>
    <w:rsid w:val="005679AB"/>
    <w:rsid w:val="005856D8"/>
    <w:rsid w:val="005B4DE8"/>
    <w:rsid w:val="005C37D8"/>
    <w:rsid w:val="005C6AF7"/>
    <w:rsid w:val="006273AC"/>
    <w:rsid w:val="006378F8"/>
    <w:rsid w:val="00683986"/>
    <w:rsid w:val="00697B80"/>
    <w:rsid w:val="006E4217"/>
    <w:rsid w:val="007047C2"/>
    <w:rsid w:val="00715779"/>
    <w:rsid w:val="007174C6"/>
    <w:rsid w:val="00761961"/>
    <w:rsid w:val="00763CAB"/>
    <w:rsid w:val="007B5627"/>
    <w:rsid w:val="007F02E2"/>
    <w:rsid w:val="007F3CC5"/>
    <w:rsid w:val="00801547"/>
    <w:rsid w:val="008239A8"/>
    <w:rsid w:val="00823A68"/>
    <w:rsid w:val="00862ED5"/>
    <w:rsid w:val="00880434"/>
    <w:rsid w:val="00885B3B"/>
    <w:rsid w:val="008B79BC"/>
    <w:rsid w:val="0095682B"/>
    <w:rsid w:val="00967058"/>
    <w:rsid w:val="00980C12"/>
    <w:rsid w:val="00992E53"/>
    <w:rsid w:val="00996B9E"/>
    <w:rsid w:val="009A2614"/>
    <w:rsid w:val="009B1199"/>
    <w:rsid w:val="009D0DE4"/>
    <w:rsid w:val="009D520B"/>
    <w:rsid w:val="009E4734"/>
    <w:rsid w:val="009F17EE"/>
    <w:rsid w:val="009F78A2"/>
    <w:rsid w:val="00A0691D"/>
    <w:rsid w:val="00A07B3B"/>
    <w:rsid w:val="00A15FD2"/>
    <w:rsid w:val="00A46471"/>
    <w:rsid w:val="00A978CD"/>
    <w:rsid w:val="00AA2529"/>
    <w:rsid w:val="00AB40D4"/>
    <w:rsid w:val="00AD03A8"/>
    <w:rsid w:val="00AD2F4E"/>
    <w:rsid w:val="00AE274A"/>
    <w:rsid w:val="00AF0972"/>
    <w:rsid w:val="00B2374E"/>
    <w:rsid w:val="00B425B5"/>
    <w:rsid w:val="00B51A04"/>
    <w:rsid w:val="00B52E4F"/>
    <w:rsid w:val="00B57A71"/>
    <w:rsid w:val="00B80DF9"/>
    <w:rsid w:val="00B9137A"/>
    <w:rsid w:val="00B93411"/>
    <w:rsid w:val="00B94DF1"/>
    <w:rsid w:val="00BA53C6"/>
    <w:rsid w:val="00BC7CC7"/>
    <w:rsid w:val="00BE3729"/>
    <w:rsid w:val="00C140DC"/>
    <w:rsid w:val="00C32B4D"/>
    <w:rsid w:val="00C34FDE"/>
    <w:rsid w:val="00C414E3"/>
    <w:rsid w:val="00C473EB"/>
    <w:rsid w:val="00C82D93"/>
    <w:rsid w:val="00CA2F5E"/>
    <w:rsid w:val="00CA7DD6"/>
    <w:rsid w:val="00CB40B2"/>
    <w:rsid w:val="00CB438A"/>
    <w:rsid w:val="00CD10CF"/>
    <w:rsid w:val="00CD5FE7"/>
    <w:rsid w:val="00CE1752"/>
    <w:rsid w:val="00CF35F6"/>
    <w:rsid w:val="00D02260"/>
    <w:rsid w:val="00D12793"/>
    <w:rsid w:val="00D14F45"/>
    <w:rsid w:val="00D4407F"/>
    <w:rsid w:val="00D64DBC"/>
    <w:rsid w:val="00D8564F"/>
    <w:rsid w:val="00DD3A61"/>
    <w:rsid w:val="00DD7AF9"/>
    <w:rsid w:val="00DF24D1"/>
    <w:rsid w:val="00DF36A2"/>
    <w:rsid w:val="00E00611"/>
    <w:rsid w:val="00E04D2C"/>
    <w:rsid w:val="00E139A8"/>
    <w:rsid w:val="00E63937"/>
    <w:rsid w:val="00E74474"/>
    <w:rsid w:val="00E9350A"/>
    <w:rsid w:val="00E9613C"/>
    <w:rsid w:val="00ED06C2"/>
    <w:rsid w:val="00ED627B"/>
    <w:rsid w:val="00EF19E6"/>
    <w:rsid w:val="00EF282F"/>
    <w:rsid w:val="00F15A6C"/>
    <w:rsid w:val="00F2588B"/>
    <w:rsid w:val="00F26F48"/>
    <w:rsid w:val="00F33AFF"/>
    <w:rsid w:val="00F5730C"/>
    <w:rsid w:val="00F8601C"/>
    <w:rsid w:val="00F93111"/>
    <w:rsid w:val="00FB0992"/>
    <w:rsid w:val="00FC6F90"/>
    <w:rsid w:val="00FD1DC5"/>
    <w:rsid w:val="00FE5E7B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487E8"/>
  <w15:chartTrackingRefBased/>
  <w15:docId w15:val="{586194AB-5541-5C46-A8F9-5D956091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autoRedefine/>
    <w:qFormat/>
    <w:rsid w:val="002C18B7"/>
    <w:pPr>
      <w:keepNext/>
      <w:tabs>
        <w:tab w:val="left" w:pos="4621"/>
        <w:tab w:val="left" w:pos="7258"/>
      </w:tabs>
      <w:spacing w:after="60"/>
      <w:outlineLvl w:val="1"/>
    </w:pPr>
    <w:rPr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BC7CC7"/>
    <w:rPr>
      <w:rFonts w:ascii="Tahoma" w:hAnsi="Tahoma" w:cs="Tahoma"/>
      <w:sz w:val="16"/>
      <w:szCs w:val="16"/>
    </w:rPr>
  </w:style>
  <w:style w:type="character" w:styleId="Hyperlnk">
    <w:name w:val="Hyperlink"/>
    <w:rsid w:val="00EF282F"/>
    <w:rPr>
      <w:color w:val="0000FF"/>
      <w:u w:val="single"/>
    </w:rPr>
  </w:style>
  <w:style w:type="table" w:styleId="Tabellrutnt">
    <w:name w:val="Table Grid"/>
    <w:basedOn w:val="Normaltabell"/>
    <w:rsid w:val="0015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A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btf.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F405228EADA4696A2F133E37B6EC4" ma:contentTypeVersion="0" ma:contentTypeDescription="Skapa ett nytt dokument." ma:contentTypeScope="" ma:versionID="d03ab611dc4feb3e03e432a6d209ec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5f0c1d8cd3b1747f393114e727a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3E1EC-31DC-4881-A489-DE2E6BE0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11BFF-4BCA-4299-A808-03D1369DF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Spelarens namn</vt:lpstr>
    </vt:vector>
  </TitlesOfParts>
  <Company/>
  <LinksUpToDate>false</LinksUpToDate>
  <CharactersWithSpaces>2457</CharactersWithSpaces>
  <SharedDoc>false</SharedDoc>
  <HLinks>
    <vt:vector size="12" baseType="variant">
      <vt:variant>
        <vt:i4>2293772</vt:i4>
      </vt:variant>
      <vt:variant>
        <vt:i4>58</vt:i4>
      </vt:variant>
      <vt:variant>
        <vt:i4>0</vt:i4>
      </vt:variant>
      <vt:variant>
        <vt:i4>5</vt:i4>
      </vt:variant>
      <vt:variant>
        <vt:lpwstr>mailto:info@svenskbordtennis.com</vt:lpwstr>
      </vt:variant>
      <vt:variant>
        <vt:lpwstr/>
      </vt:variant>
      <vt:variant>
        <vt:i4>2293772</vt:i4>
      </vt:variant>
      <vt:variant>
        <vt:i4>55</vt:i4>
      </vt:variant>
      <vt:variant>
        <vt:i4>0</vt:i4>
      </vt:variant>
      <vt:variant>
        <vt:i4>5</vt:i4>
      </vt:variant>
      <vt:variant>
        <vt:lpwstr>mailto:info@svenskbordtennis.com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Spelarens namn</dc:title>
  <dc:subject/>
  <dc:creator>Mats Gustavsson</dc:creator>
  <cp:keywords/>
  <dc:description/>
  <cp:lastModifiedBy>Malin Karlsson</cp:lastModifiedBy>
  <cp:revision>43</cp:revision>
  <cp:lastPrinted>2010-05-26T11:42:00Z</cp:lastPrinted>
  <dcterms:created xsi:type="dcterms:W3CDTF">2023-08-10T07:43:00Z</dcterms:created>
  <dcterms:modified xsi:type="dcterms:W3CDTF">2023-08-31T12:55:00Z</dcterms:modified>
</cp:coreProperties>
</file>